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713DD" w14:textId="77777777" w:rsidR="00A15D8B" w:rsidRDefault="00A15D8B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Tribute to Laura Hollis </w:t>
      </w:r>
    </w:p>
    <w:p w14:paraId="3241EFAF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 xml:space="preserve">Laura Hollis certainly brings a sharp legal mind and bold voice to the public square. In her recent </w:t>
      </w:r>
      <w:r w:rsidR="00A15D8B" w:rsidRPr="00A15D8B">
        <w:rPr>
          <w:rFonts w:ascii="Times New Roman" w:eastAsia="Times New Roman" w:hAnsi="Times New Roman" w:cs="Times New Roman"/>
          <w:i/>
          <w:iCs/>
          <w:sz w:val="24"/>
          <w:szCs w:val="24"/>
        </w:rPr>
        <w:t>Newsmax</w:t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 xml:space="preserve"> article titled </w:t>
      </w:r>
      <w:r w:rsidR="00A15D8B"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“No One Is Above the Law in the Russia Collusion Hoax,”</w:t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 xml:space="preserve"> Laura Hollis argues that the same legal and ethical standards applied to political opponents should also apply to those who propagated the now-debunked Russia collusion narrative.</w:t>
      </w:r>
    </w:p>
    <w:p w14:paraId="2694E3B8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>Key Points from Her Article:</w:t>
      </w:r>
    </w:p>
    <w:p w14:paraId="38F0C6D6" w14:textId="77777777" w:rsidR="00A15D8B" w:rsidRPr="00A15D8B" w:rsidRDefault="00A15D8B" w:rsidP="00A15D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She critiques the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double standard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 in how justice is applied, especially regarding the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Durham Report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 and its implications.</w:t>
      </w:r>
    </w:p>
    <w:p w14:paraId="0808D40A" w14:textId="77777777" w:rsidR="00A15D8B" w:rsidRPr="00A15D8B" w:rsidRDefault="00A15D8B" w:rsidP="00A15D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Hollis emphasizes that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government officials, intelligence agencies, and media figures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 who advanced the Russia collusion theory without evidence should be held accountable.</w:t>
      </w:r>
    </w:p>
    <w:p w14:paraId="55BB445F" w14:textId="77777777" w:rsidR="00A15D8B" w:rsidRPr="00A15D8B" w:rsidRDefault="00A15D8B" w:rsidP="00A15D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She frames the issue as a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constitutional and moral crisis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>, warning that selective enforcement of the law erodes public trust in democratic institutions.</w:t>
      </w:r>
    </w:p>
    <w:p w14:paraId="0C3AC7F5" w14:textId="77777777" w:rsidR="00A15D8B" w:rsidRPr="00A15D8B" w:rsidRDefault="00A15D8B" w:rsidP="00A15D8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Her tone is unapologetically direct, calling for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equal justice under the law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>, regardless of political affiliation.</w:t>
      </w:r>
    </w:p>
    <w:p w14:paraId="4615B481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>Her legal background and clarity of expression make her a compelling voice—especially for readers concerned with constitutional integrity and media accountability.</w:t>
      </w:r>
    </w:p>
    <w:p w14:paraId="49BAA309" w14:textId="77777777" w:rsidR="00A15D8B" w:rsidRPr="00A513D3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513D3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A513D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Profile &amp; </w:t>
      </w:r>
      <w:r w:rsidR="00A15D8B" w:rsidRPr="00A513D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Tribute to Laura Hollis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</w:t>
      </w:r>
    </w:p>
    <w:p w14:paraId="180D78DF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Champion of Truth, Law, and Courageous Commentary</w:t>
      </w:r>
    </w:p>
    <w:p w14:paraId="57E2CC5E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Laura Hollis</w:t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 xml:space="preserve"> is a distinguished educator, attorney, and nationally syndicated columnist whose voice resonates across legal, academic, and cultural spheres. With a career spanning law, entrepreneurship, and public policy, she has consistently championed constitutional integrity, personal responsibility, and the enduring value of free expression.</w:t>
      </w:r>
    </w:p>
    <w:p w14:paraId="32C70552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>Academic Legacy</w:t>
      </w:r>
    </w:p>
    <w:p w14:paraId="1823E618" w14:textId="77777777" w:rsidR="00A15D8B" w:rsidRPr="00A15D8B" w:rsidRDefault="00A15D8B" w:rsidP="00A15D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Teaching Professor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>, Mendoza College of Business, University of Notre Dame</w:t>
      </w:r>
    </w:p>
    <w:p w14:paraId="343EEF40" w14:textId="77777777" w:rsidR="00A15D8B" w:rsidRPr="00A15D8B" w:rsidRDefault="00A15D8B" w:rsidP="00A15D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Former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Professor of Law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 at University of Detroit Mercy and visiting faculty at Michigan State University</w:t>
      </w:r>
    </w:p>
    <w:p w14:paraId="6D6D3D7E" w14:textId="77777777" w:rsidR="00A15D8B" w:rsidRPr="00A15D8B" w:rsidRDefault="00A15D8B" w:rsidP="00A15D8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Past Director of the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Gigot Center for Entrepreneurship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>, blending legal insight with innovation</w:t>
      </w:r>
    </w:p>
    <w:p w14:paraId="12DD0369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>Public Voice</w:t>
      </w:r>
    </w:p>
    <w:p w14:paraId="43D897B4" w14:textId="77777777" w:rsidR="00A15D8B" w:rsidRPr="00A15D8B" w:rsidRDefault="00A15D8B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Laura Hollis has written for nearly 30 years on law, politics, education, and culture. Her syndicated columns—featured in </w:t>
      </w:r>
      <w:r w:rsidRPr="00A15D8B">
        <w:rPr>
          <w:rFonts w:ascii="Times New Roman" w:eastAsia="Times New Roman" w:hAnsi="Times New Roman" w:cs="Times New Roman"/>
          <w:i/>
          <w:iCs/>
          <w:sz w:val="24"/>
          <w:szCs w:val="24"/>
        </w:rPr>
        <w:t>Newsmax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15D8B">
        <w:rPr>
          <w:rFonts w:ascii="Times New Roman" w:eastAsia="Times New Roman" w:hAnsi="Times New Roman" w:cs="Times New Roman"/>
          <w:i/>
          <w:iCs/>
          <w:sz w:val="24"/>
          <w:szCs w:val="24"/>
        </w:rPr>
        <w:t>Townhall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>, and other outlets—are known for their clarity, conviction, and fearless defense of truth.</w:t>
      </w:r>
    </w:p>
    <w:p w14:paraId="6740B5F2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>Core Themes</w:t>
      </w:r>
    </w:p>
    <w:p w14:paraId="3890F1C9" w14:textId="77777777" w:rsidR="00A15D8B" w:rsidRPr="00A15D8B" w:rsidRDefault="00A15D8B" w:rsidP="00A15D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lastRenderedPageBreak/>
        <w:t>Equal justice under the law</w:t>
      </w:r>
    </w:p>
    <w:p w14:paraId="2B9882F0" w14:textId="77777777" w:rsidR="00A15D8B" w:rsidRPr="00A15D8B" w:rsidRDefault="00A15D8B" w:rsidP="00A15D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>Accountability in government and media</w:t>
      </w:r>
    </w:p>
    <w:p w14:paraId="14E3FFA4" w14:textId="77777777" w:rsidR="00A15D8B" w:rsidRPr="00A15D8B" w:rsidRDefault="00A15D8B" w:rsidP="00A15D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>Defense of constitutional freedoms</w:t>
      </w:r>
    </w:p>
    <w:p w14:paraId="09D2F0E0" w14:textId="77777777" w:rsidR="00A15D8B" w:rsidRPr="00A15D8B" w:rsidRDefault="00A15D8B" w:rsidP="00A15D8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>Empowerment through education and entrepreneurship</w:t>
      </w:r>
    </w:p>
    <w:p w14:paraId="7C6F80FC" w14:textId="77777777" w:rsidR="00A15D8B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A15D8B" w:rsidRPr="00A15D8B">
        <w:rPr>
          <w:rFonts w:ascii="Times New Roman" w:eastAsia="Times New Roman" w:hAnsi="Times New Roman" w:cs="Times New Roman"/>
          <w:sz w:val="24"/>
          <w:szCs w:val="24"/>
        </w:rPr>
        <w:t>Recent Spotlight</w:t>
      </w:r>
    </w:p>
    <w:p w14:paraId="5CB44BEA" w14:textId="77777777" w:rsidR="00A15D8B" w:rsidRPr="00A15D8B" w:rsidRDefault="00A15D8B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In her October 2025 </w:t>
      </w:r>
      <w:r w:rsidRPr="00A15D8B">
        <w:rPr>
          <w:rFonts w:ascii="Times New Roman" w:eastAsia="Times New Roman" w:hAnsi="Times New Roman" w:cs="Times New Roman"/>
          <w:i/>
          <w:iCs/>
          <w:sz w:val="24"/>
          <w:szCs w:val="24"/>
        </w:rPr>
        <w:t>Newsmax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 column, </w:t>
      </w:r>
      <w:r w:rsidRPr="00A15D8B">
        <w:rPr>
          <w:rFonts w:ascii="Times New Roman" w:eastAsia="Times New Roman" w:hAnsi="Times New Roman" w:cs="Times New Roman"/>
          <w:b/>
          <w:bCs/>
          <w:sz w:val="24"/>
          <w:szCs w:val="24"/>
        </w:rPr>
        <w:t>“No One Is Above the Law in the Russia Collusion Hoax,”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 Hollis delivers a powerful indictment of double standards in American justice. She calls for accountability among those who advanced the now-discredited Russia collusion narrative, reminding readers that integrity must apply across all political lines.</w:t>
      </w:r>
    </w:p>
    <w:p w14:paraId="0BD14054" w14:textId="77777777" w:rsidR="006D0B52" w:rsidRDefault="00A15D8B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“If no one is above the law, then </w:t>
      </w:r>
      <w:r w:rsidRPr="00A15D8B">
        <w:rPr>
          <w:rFonts w:ascii="Times New Roman" w:eastAsia="Times New Roman" w:hAnsi="Times New Roman" w:cs="Times New Roman"/>
          <w:i/>
          <w:iCs/>
          <w:sz w:val="24"/>
          <w:szCs w:val="24"/>
        </w:rPr>
        <w:t>no one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 xml:space="preserve"> is above the law—not politicians, not bureaucrats, not media figures.” —Laura Hollis, </w:t>
      </w:r>
      <w:r w:rsidRPr="00A15D8B">
        <w:rPr>
          <w:rFonts w:ascii="Times New Roman" w:eastAsia="Times New Roman" w:hAnsi="Times New Roman" w:cs="Times New Roman"/>
          <w:i/>
          <w:iCs/>
          <w:sz w:val="24"/>
          <w:szCs w:val="24"/>
        </w:rPr>
        <w:t>Newsmax</w:t>
      </w:r>
      <w:r w:rsidRPr="00A15D8B">
        <w:rPr>
          <w:rFonts w:ascii="Times New Roman" w:eastAsia="Times New Roman" w:hAnsi="Times New Roman" w:cs="Times New Roman"/>
          <w:sz w:val="24"/>
          <w:szCs w:val="24"/>
        </w:rPr>
        <w:t>, Oct 2025</w:t>
      </w:r>
    </w:p>
    <w:p w14:paraId="759D94B4" w14:textId="77777777" w:rsidR="00A513D3" w:rsidRPr="00A15D8B" w:rsidRDefault="00A513D3" w:rsidP="00A15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[CODING to use if it saves u time:]</w:t>
      </w:r>
    </w:p>
    <w:p w14:paraId="395EB474" w14:textId="77777777" w:rsidR="00A15D8B" w:rsidRDefault="00A15D8B" w:rsidP="00A15D8B">
      <w:r>
        <w:t>&lt;!DOCTYPE html&gt;</w:t>
      </w:r>
    </w:p>
    <w:p w14:paraId="013D91BF" w14:textId="77777777" w:rsidR="00A15D8B" w:rsidRDefault="00A15D8B" w:rsidP="00A15D8B">
      <w:r>
        <w:t>&lt;html lang="</w:t>
      </w:r>
      <w:proofErr w:type="spellStart"/>
      <w:r>
        <w:t>en</w:t>
      </w:r>
      <w:proofErr w:type="spellEnd"/>
      <w:r>
        <w:t>"&gt;</w:t>
      </w:r>
    </w:p>
    <w:p w14:paraId="320D0A6E" w14:textId="77777777" w:rsidR="00A15D8B" w:rsidRDefault="00A15D8B" w:rsidP="00A15D8B">
      <w:r>
        <w:t>&lt;head&gt;</w:t>
      </w:r>
    </w:p>
    <w:p w14:paraId="3955E0B9" w14:textId="77777777" w:rsidR="00A15D8B" w:rsidRDefault="00A15D8B" w:rsidP="00A15D8B">
      <w:r>
        <w:t xml:space="preserve">  &lt;meta charset="UTF-8"&gt;</w:t>
      </w:r>
    </w:p>
    <w:p w14:paraId="2E9AF87B" w14:textId="77777777" w:rsidR="00A15D8B" w:rsidRDefault="00A15D8B" w:rsidP="00A15D8B">
      <w:r>
        <w:t xml:space="preserve">  &lt;title&gt;Tribute to Laura Hollis&lt;/title&gt;</w:t>
      </w:r>
    </w:p>
    <w:p w14:paraId="0A3B4B9F" w14:textId="77777777" w:rsidR="00A15D8B" w:rsidRDefault="00A15D8B" w:rsidP="00A15D8B">
      <w:r>
        <w:t xml:space="preserve">  &lt;style&gt;</w:t>
      </w:r>
    </w:p>
    <w:p w14:paraId="1FD0CA70" w14:textId="77777777" w:rsidR="00A15D8B" w:rsidRDefault="00A15D8B" w:rsidP="00A15D8B">
      <w:r>
        <w:t xml:space="preserve">    body {</w:t>
      </w:r>
    </w:p>
    <w:p w14:paraId="27F2DC97" w14:textId="77777777" w:rsidR="00A15D8B" w:rsidRDefault="00A15D8B" w:rsidP="00A15D8B">
      <w:r>
        <w:t xml:space="preserve">      font-family: Georgia, serif;</w:t>
      </w:r>
    </w:p>
    <w:p w14:paraId="2B0565A6" w14:textId="77777777" w:rsidR="00A15D8B" w:rsidRDefault="00A15D8B" w:rsidP="00A15D8B">
      <w:r>
        <w:t xml:space="preserve">      background-color: #f9f9f9;</w:t>
      </w:r>
    </w:p>
    <w:p w14:paraId="09194E26" w14:textId="77777777" w:rsidR="00A15D8B" w:rsidRDefault="00A15D8B" w:rsidP="00A15D8B">
      <w:r>
        <w:t xml:space="preserve">      color: #333;</w:t>
      </w:r>
    </w:p>
    <w:p w14:paraId="2AD7CE2A" w14:textId="77777777" w:rsidR="00A15D8B" w:rsidRDefault="00A15D8B" w:rsidP="00A15D8B">
      <w:r>
        <w:t xml:space="preserve">      margin: 40px;</w:t>
      </w:r>
    </w:p>
    <w:p w14:paraId="340CEA3D" w14:textId="77777777" w:rsidR="00A15D8B" w:rsidRDefault="00A15D8B" w:rsidP="00A15D8B">
      <w:r>
        <w:t xml:space="preserve">      line-height: 1.6;</w:t>
      </w:r>
    </w:p>
    <w:p w14:paraId="6E82FCDA" w14:textId="77777777" w:rsidR="00A15D8B" w:rsidRDefault="00A15D8B" w:rsidP="00A15D8B">
      <w:r>
        <w:t xml:space="preserve">    }</w:t>
      </w:r>
    </w:p>
    <w:p w14:paraId="322B171B" w14:textId="77777777" w:rsidR="00A15D8B" w:rsidRDefault="00A15D8B" w:rsidP="00A15D8B">
      <w:r>
        <w:t xml:space="preserve">    h1, h2 {</w:t>
      </w:r>
    </w:p>
    <w:p w14:paraId="3A222D77" w14:textId="77777777" w:rsidR="00A15D8B" w:rsidRDefault="00A15D8B" w:rsidP="00A15D8B">
      <w:r>
        <w:t xml:space="preserve">      color: #2c3e50;</w:t>
      </w:r>
    </w:p>
    <w:p w14:paraId="4C371315" w14:textId="77777777" w:rsidR="00A15D8B" w:rsidRDefault="00A15D8B" w:rsidP="00A15D8B">
      <w:r>
        <w:t xml:space="preserve">    }</w:t>
      </w:r>
    </w:p>
    <w:p w14:paraId="77E3F932" w14:textId="77777777" w:rsidR="00A15D8B" w:rsidRDefault="00A15D8B" w:rsidP="00A15D8B">
      <w:r>
        <w:lastRenderedPageBreak/>
        <w:t xml:space="preserve">    blockquote {</w:t>
      </w:r>
    </w:p>
    <w:p w14:paraId="7FDBFAEE" w14:textId="77777777" w:rsidR="00A15D8B" w:rsidRDefault="00A15D8B" w:rsidP="00A15D8B">
      <w:r>
        <w:t xml:space="preserve">      font-style: italic;</w:t>
      </w:r>
    </w:p>
    <w:p w14:paraId="353681C2" w14:textId="77777777" w:rsidR="00A15D8B" w:rsidRDefault="00A15D8B" w:rsidP="00A15D8B">
      <w:r>
        <w:t xml:space="preserve">      color: #555;</w:t>
      </w:r>
    </w:p>
    <w:p w14:paraId="071CCEB7" w14:textId="77777777" w:rsidR="00A15D8B" w:rsidRDefault="00A15D8B" w:rsidP="00A15D8B">
      <w:r>
        <w:t xml:space="preserve">      border-left: 4px solid #ccc;</w:t>
      </w:r>
    </w:p>
    <w:p w14:paraId="7732F0C8" w14:textId="77777777" w:rsidR="00A15D8B" w:rsidRDefault="00A15D8B" w:rsidP="00A15D8B">
      <w:r>
        <w:t xml:space="preserve">      padding-left: 15px;</w:t>
      </w:r>
    </w:p>
    <w:p w14:paraId="784C3299" w14:textId="77777777" w:rsidR="00A15D8B" w:rsidRDefault="00A15D8B" w:rsidP="00A15D8B">
      <w:r>
        <w:t xml:space="preserve">      margin: 20px 0;</w:t>
      </w:r>
    </w:p>
    <w:p w14:paraId="1E3E00DC" w14:textId="77777777" w:rsidR="00A15D8B" w:rsidRDefault="00A15D8B" w:rsidP="00A15D8B">
      <w:r>
        <w:t xml:space="preserve">    }</w:t>
      </w:r>
    </w:p>
    <w:p w14:paraId="4BB3B357" w14:textId="77777777" w:rsidR="00A15D8B" w:rsidRDefault="00A15D8B" w:rsidP="00A15D8B">
      <w:r>
        <w:t xml:space="preserve">    .section {</w:t>
      </w:r>
    </w:p>
    <w:p w14:paraId="47F3EC05" w14:textId="77777777" w:rsidR="00A15D8B" w:rsidRDefault="00A15D8B" w:rsidP="00A15D8B">
      <w:r>
        <w:t xml:space="preserve">      margin-bottom: 30px;</w:t>
      </w:r>
    </w:p>
    <w:p w14:paraId="73B2465E" w14:textId="77777777" w:rsidR="00A15D8B" w:rsidRDefault="00A15D8B" w:rsidP="00A15D8B">
      <w:r>
        <w:t xml:space="preserve">    }</w:t>
      </w:r>
    </w:p>
    <w:p w14:paraId="19427A17" w14:textId="77777777" w:rsidR="00A15D8B" w:rsidRDefault="00A15D8B" w:rsidP="00A15D8B">
      <w:r>
        <w:t xml:space="preserve">  &lt;/style&gt;</w:t>
      </w:r>
    </w:p>
    <w:p w14:paraId="2652743D" w14:textId="77777777" w:rsidR="00A15D8B" w:rsidRDefault="00A15D8B" w:rsidP="00A15D8B">
      <w:r>
        <w:t>&lt;/head&gt;</w:t>
      </w:r>
    </w:p>
    <w:p w14:paraId="4441FE42" w14:textId="77777777" w:rsidR="00A15D8B" w:rsidRDefault="00A15D8B" w:rsidP="00A15D8B">
      <w:r>
        <w:t>&lt;body&gt;</w:t>
      </w:r>
    </w:p>
    <w:p w14:paraId="32C4095D" w14:textId="77777777" w:rsidR="00A15D8B" w:rsidRDefault="00A15D8B" w:rsidP="00A15D8B"/>
    <w:p w14:paraId="25A7F108" w14:textId="77777777" w:rsidR="00A15D8B" w:rsidRDefault="00A15D8B" w:rsidP="00A15D8B">
      <w:r>
        <w:t xml:space="preserve">  &lt;h1&gt;</w:t>
      </w:r>
      <w:r>
        <w:rPr>
          <w:rFonts w:ascii="Calibri" w:hAnsi="Calibri" w:cs="Calibri"/>
        </w:rPr>
        <w:t>🌟</w:t>
      </w:r>
      <w:r>
        <w:t xml:space="preserve"> Tribute to Laura Hollis&lt;/h1&gt;</w:t>
      </w:r>
    </w:p>
    <w:p w14:paraId="36D674E2" w14:textId="77777777" w:rsidR="00A15D8B" w:rsidRDefault="00A15D8B" w:rsidP="00A15D8B">
      <w:r>
        <w:t xml:space="preserve">  &lt;h2&gt;Champion of Truth, Law, and Courageous Commentary&lt;/h2&gt;</w:t>
      </w:r>
    </w:p>
    <w:p w14:paraId="5C4EC5AF" w14:textId="77777777" w:rsidR="00A15D8B" w:rsidRDefault="00A15D8B" w:rsidP="00A15D8B"/>
    <w:p w14:paraId="5502C4A2" w14:textId="77777777" w:rsidR="00A15D8B" w:rsidRDefault="00A15D8B" w:rsidP="00A15D8B">
      <w:r>
        <w:t xml:space="preserve">  &lt;div class="section"&gt;</w:t>
      </w:r>
    </w:p>
    <w:p w14:paraId="663E5091" w14:textId="77777777" w:rsidR="00A15D8B" w:rsidRDefault="00A15D8B" w:rsidP="00A15D8B">
      <w:r>
        <w:t xml:space="preserve">    &lt;h3&gt;</w:t>
      </w:r>
      <w:r>
        <w:rPr>
          <w:rFonts w:ascii="Calibri" w:hAnsi="Calibri" w:cs="Calibri"/>
        </w:rPr>
        <w:t>📘</w:t>
      </w:r>
      <w:r>
        <w:t xml:space="preserve"> Profile&lt;/h3&gt;</w:t>
      </w:r>
    </w:p>
    <w:p w14:paraId="7FA5C315" w14:textId="77777777" w:rsidR="00A15D8B" w:rsidRDefault="00A15D8B" w:rsidP="00A15D8B">
      <w:r>
        <w:t xml:space="preserve">    &lt;p&gt;&lt;strong&gt;Laura Hollis&lt;/strong&gt; is a distinguished educator, attorney, and nationally syndicated columnist whose voice resonates across legal, academic, and cultural spheres. With a career spanning law, entrepreneurship, and public policy, she has consistently championed constitutional integrity, personal responsibility, and the enduring value of free </w:t>
      </w:r>
      <w:proofErr w:type="gramStart"/>
      <w:r>
        <w:t>expression.&lt;</w:t>
      </w:r>
      <w:proofErr w:type="gramEnd"/>
      <w:r>
        <w:t>/p&gt;</w:t>
      </w:r>
    </w:p>
    <w:p w14:paraId="1539F8DD" w14:textId="77777777" w:rsidR="00A15D8B" w:rsidRDefault="00A15D8B" w:rsidP="00A15D8B">
      <w:r>
        <w:t xml:space="preserve">  &lt;/div&gt;</w:t>
      </w:r>
    </w:p>
    <w:p w14:paraId="6C0CF00D" w14:textId="77777777" w:rsidR="00A15D8B" w:rsidRDefault="00A15D8B" w:rsidP="00A15D8B"/>
    <w:p w14:paraId="476224A6" w14:textId="77777777" w:rsidR="00A15D8B" w:rsidRDefault="00A15D8B" w:rsidP="00A15D8B">
      <w:r>
        <w:t xml:space="preserve">  &lt;div class="section"&gt;</w:t>
      </w:r>
    </w:p>
    <w:p w14:paraId="1B24CCF3" w14:textId="77777777" w:rsidR="00A15D8B" w:rsidRDefault="00A15D8B" w:rsidP="00A15D8B">
      <w:r>
        <w:lastRenderedPageBreak/>
        <w:t xml:space="preserve">    &lt;h3&gt;</w:t>
      </w:r>
      <w:r>
        <w:rPr>
          <w:rFonts w:ascii="Calibri" w:hAnsi="Calibri" w:cs="Calibri"/>
        </w:rPr>
        <w:t>🎓</w:t>
      </w:r>
      <w:r>
        <w:t xml:space="preserve"> Academic Legacy&lt;/h3&gt;</w:t>
      </w:r>
    </w:p>
    <w:p w14:paraId="6DD7352E" w14:textId="77777777" w:rsidR="00A15D8B" w:rsidRDefault="00A15D8B" w:rsidP="00A15D8B">
      <w:r>
        <w:t xml:space="preserve">    &lt;ul&gt;</w:t>
      </w:r>
    </w:p>
    <w:p w14:paraId="74201AAC" w14:textId="77777777" w:rsidR="00A15D8B" w:rsidRDefault="00A15D8B" w:rsidP="00A15D8B">
      <w:r>
        <w:t xml:space="preserve">      &lt;li&gt;Teaching Professor, Mendoza College of Business, University of Notre Dame&lt;/li&gt;</w:t>
      </w:r>
    </w:p>
    <w:p w14:paraId="0EAC2728" w14:textId="77777777" w:rsidR="00A15D8B" w:rsidRDefault="00A15D8B" w:rsidP="00A15D8B">
      <w:r>
        <w:t xml:space="preserve">      &lt;li&gt;Former Professor of Law at University of Detroit Mercy&lt;/li&gt;</w:t>
      </w:r>
    </w:p>
    <w:p w14:paraId="7D66E7F1" w14:textId="77777777" w:rsidR="00A15D8B" w:rsidRDefault="00A15D8B" w:rsidP="00A15D8B">
      <w:r>
        <w:t xml:space="preserve">      &lt;li&gt;Visiting faculty at Michigan State University&lt;/li&gt;</w:t>
      </w:r>
    </w:p>
    <w:p w14:paraId="6FDD1484" w14:textId="77777777" w:rsidR="00A15D8B" w:rsidRDefault="00A15D8B" w:rsidP="00A15D8B">
      <w:r>
        <w:t xml:space="preserve">      &lt;li&gt;Past Director of the Gigot Center for Entrepreneurship&lt;/li&gt;</w:t>
      </w:r>
    </w:p>
    <w:p w14:paraId="0F68F17C" w14:textId="77777777" w:rsidR="00A15D8B" w:rsidRDefault="00A15D8B" w:rsidP="00A15D8B">
      <w:r>
        <w:t xml:space="preserve">    &lt;/ul&gt;</w:t>
      </w:r>
    </w:p>
    <w:p w14:paraId="4804DA51" w14:textId="77777777" w:rsidR="00A15D8B" w:rsidRDefault="00A15D8B" w:rsidP="00A15D8B">
      <w:r>
        <w:t xml:space="preserve">  &lt;/div&gt;</w:t>
      </w:r>
    </w:p>
    <w:p w14:paraId="7D383F12" w14:textId="77777777" w:rsidR="00A15D8B" w:rsidRDefault="00A15D8B" w:rsidP="00A15D8B"/>
    <w:p w14:paraId="71D89A16" w14:textId="77777777" w:rsidR="00A15D8B" w:rsidRDefault="00A15D8B" w:rsidP="00A15D8B">
      <w:r>
        <w:t xml:space="preserve">  &lt;div class="section"&gt;</w:t>
      </w:r>
    </w:p>
    <w:p w14:paraId="1D9C2446" w14:textId="77777777" w:rsidR="00A15D8B" w:rsidRDefault="00A15D8B" w:rsidP="00A15D8B">
      <w:r>
        <w:t xml:space="preserve">    &lt;h3&gt;</w:t>
      </w:r>
      <w:r>
        <w:rPr>
          <w:rFonts w:ascii="Calibri" w:hAnsi="Calibri" w:cs="Calibri"/>
        </w:rPr>
        <w:t>🖋️</w:t>
      </w:r>
      <w:r>
        <w:t xml:space="preserve"> Public Voice&lt;/h3&gt;</w:t>
      </w:r>
    </w:p>
    <w:p w14:paraId="0A2842A9" w14:textId="77777777" w:rsidR="00A15D8B" w:rsidRDefault="00A15D8B" w:rsidP="00A15D8B">
      <w:r>
        <w:t xml:space="preserve">    &lt;p&gt;Laura Hollis has written for nearly 30 years on law, politics, education, and culture. Her syndicated columns—featured in &lt;</w:t>
      </w:r>
      <w:proofErr w:type="spellStart"/>
      <w:r>
        <w:t>em</w:t>
      </w:r>
      <w:proofErr w:type="spellEnd"/>
      <w:r>
        <w:t>&gt;Newsmax&lt;/</w:t>
      </w:r>
      <w:proofErr w:type="spellStart"/>
      <w:r>
        <w:t>em</w:t>
      </w:r>
      <w:proofErr w:type="spellEnd"/>
      <w:r>
        <w:t>&gt;, &lt;</w:t>
      </w:r>
      <w:proofErr w:type="spellStart"/>
      <w:r>
        <w:t>em</w:t>
      </w:r>
      <w:proofErr w:type="spellEnd"/>
      <w:r>
        <w:t>&gt;Townhall&lt;/</w:t>
      </w:r>
      <w:proofErr w:type="spellStart"/>
      <w:r>
        <w:t>em</w:t>
      </w:r>
      <w:proofErr w:type="spellEnd"/>
      <w:r>
        <w:t xml:space="preserve">&gt;, and other outlets—are known for their clarity, conviction, and fearless defense of </w:t>
      </w:r>
      <w:proofErr w:type="gramStart"/>
      <w:r>
        <w:t>truth.&lt;</w:t>
      </w:r>
      <w:proofErr w:type="gramEnd"/>
      <w:r>
        <w:t>/p&gt;</w:t>
      </w:r>
    </w:p>
    <w:p w14:paraId="45920DD5" w14:textId="77777777" w:rsidR="00A15D8B" w:rsidRDefault="00A15D8B" w:rsidP="00A15D8B">
      <w:r>
        <w:t xml:space="preserve">  &lt;/div&gt;</w:t>
      </w:r>
    </w:p>
    <w:p w14:paraId="0F298650" w14:textId="77777777" w:rsidR="00A15D8B" w:rsidRDefault="00A15D8B" w:rsidP="00A15D8B"/>
    <w:p w14:paraId="47126E0C" w14:textId="77777777" w:rsidR="00A15D8B" w:rsidRDefault="00A15D8B" w:rsidP="00A15D8B">
      <w:r>
        <w:t xml:space="preserve">  &lt;div class="section"&gt;</w:t>
      </w:r>
    </w:p>
    <w:p w14:paraId="2914AB09" w14:textId="77777777" w:rsidR="00A15D8B" w:rsidRDefault="00A15D8B" w:rsidP="00A15D8B">
      <w:r>
        <w:t xml:space="preserve">    &lt;h3&gt;</w:t>
      </w:r>
      <w:r>
        <w:rPr>
          <w:rFonts w:ascii="Calibri" w:hAnsi="Calibri" w:cs="Calibri"/>
        </w:rPr>
        <w:t>💬</w:t>
      </w:r>
      <w:r>
        <w:t xml:space="preserve"> Core Themes&lt;/h3&gt;</w:t>
      </w:r>
    </w:p>
    <w:p w14:paraId="18F24898" w14:textId="77777777" w:rsidR="00A15D8B" w:rsidRDefault="00A15D8B" w:rsidP="00A15D8B">
      <w:r>
        <w:t xml:space="preserve">    &lt;ul&gt;</w:t>
      </w:r>
    </w:p>
    <w:p w14:paraId="21D7BE45" w14:textId="77777777" w:rsidR="00A15D8B" w:rsidRDefault="00A15D8B" w:rsidP="00A15D8B">
      <w:r>
        <w:t xml:space="preserve">      &lt;li&gt;Equal justice under the law&lt;/li&gt;</w:t>
      </w:r>
    </w:p>
    <w:p w14:paraId="6CAB28BE" w14:textId="77777777" w:rsidR="00A15D8B" w:rsidRDefault="00A15D8B" w:rsidP="00A15D8B">
      <w:r>
        <w:t xml:space="preserve">      &lt;li&gt;Accountability in government and media&lt;/li&gt;</w:t>
      </w:r>
    </w:p>
    <w:p w14:paraId="7D46EC64" w14:textId="77777777" w:rsidR="00A15D8B" w:rsidRDefault="00A15D8B" w:rsidP="00A15D8B">
      <w:r>
        <w:t xml:space="preserve">      &lt;li&gt;Defense of constitutional freedoms&lt;/li&gt;</w:t>
      </w:r>
    </w:p>
    <w:p w14:paraId="24E7C3C6" w14:textId="77777777" w:rsidR="00A15D8B" w:rsidRDefault="00A15D8B" w:rsidP="00A15D8B">
      <w:r>
        <w:t xml:space="preserve">      &lt;li&gt;Empowerment through education and entrepreneurship&lt;/li&gt;</w:t>
      </w:r>
    </w:p>
    <w:p w14:paraId="6A4E37C0" w14:textId="77777777" w:rsidR="00A15D8B" w:rsidRDefault="00A15D8B" w:rsidP="00A15D8B">
      <w:r>
        <w:t xml:space="preserve">    &lt;/ul&gt;</w:t>
      </w:r>
    </w:p>
    <w:p w14:paraId="55BDC320" w14:textId="77777777" w:rsidR="00A15D8B" w:rsidRDefault="00A15D8B" w:rsidP="00A15D8B">
      <w:r>
        <w:t xml:space="preserve">  &lt;/div&gt;</w:t>
      </w:r>
    </w:p>
    <w:p w14:paraId="6BF37E8F" w14:textId="77777777" w:rsidR="00A15D8B" w:rsidRDefault="00A15D8B" w:rsidP="00A15D8B"/>
    <w:p w14:paraId="774B2F47" w14:textId="77777777" w:rsidR="00A15D8B" w:rsidRDefault="00A15D8B" w:rsidP="00A15D8B">
      <w:r>
        <w:lastRenderedPageBreak/>
        <w:t xml:space="preserve">  &lt;div class="section"&gt;</w:t>
      </w:r>
    </w:p>
    <w:p w14:paraId="1A61B666" w14:textId="77777777" w:rsidR="00A15D8B" w:rsidRDefault="00A15D8B" w:rsidP="00A15D8B">
      <w:r>
        <w:t xml:space="preserve">    &lt;h3&gt;</w:t>
      </w:r>
      <w:r>
        <w:rPr>
          <w:rFonts w:ascii="Calibri" w:hAnsi="Calibri" w:cs="Calibri"/>
        </w:rPr>
        <w:t>📰</w:t>
      </w:r>
      <w:r>
        <w:t xml:space="preserve"> Recent Spotlight&lt;/h3&gt;</w:t>
      </w:r>
    </w:p>
    <w:p w14:paraId="319F276B" w14:textId="77777777" w:rsidR="00A15D8B" w:rsidRDefault="00A15D8B" w:rsidP="00A15D8B">
      <w:r>
        <w:t xml:space="preserve">    &lt;p&gt;In her October 2025 &lt;</w:t>
      </w:r>
      <w:proofErr w:type="spellStart"/>
      <w:r>
        <w:t>em</w:t>
      </w:r>
      <w:proofErr w:type="spellEnd"/>
      <w:r>
        <w:t>&gt;Newsmax&lt;/</w:t>
      </w:r>
      <w:proofErr w:type="spellStart"/>
      <w:r>
        <w:t>em</w:t>
      </w:r>
      <w:proofErr w:type="spellEnd"/>
      <w:r>
        <w:t>&gt; column, &lt;strong</w:t>
      </w:r>
      <w:proofErr w:type="gramStart"/>
      <w:r>
        <w:t>&gt;“</w:t>
      </w:r>
      <w:proofErr w:type="gramEnd"/>
      <w:r>
        <w:t>No One Is Above the Law in the Russia Collusion Hoax</w:t>
      </w:r>
      <w:proofErr w:type="gramStart"/>
      <w:r>
        <w:t>,”&lt;</w:t>
      </w:r>
      <w:proofErr w:type="gramEnd"/>
      <w:r>
        <w:t xml:space="preserve">/strong&gt; Hollis delivers a powerful indictment of double standards in American justice. She calls for accountability among those who advanced the now-discredited Russia collusion narrative, reminding readers that integrity must apply across all political </w:t>
      </w:r>
      <w:proofErr w:type="gramStart"/>
      <w:r>
        <w:t>lines.&lt;</w:t>
      </w:r>
      <w:proofErr w:type="gramEnd"/>
      <w:r>
        <w:t>/p&gt;</w:t>
      </w:r>
    </w:p>
    <w:p w14:paraId="41B80ED6" w14:textId="77777777" w:rsidR="00A15D8B" w:rsidRDefault="00A15D8B" w:rsidP="00A15D8B">
      <w:r>
        <w:t xml:space="preserve">    &lt;blockquote&gt;</w:t>
      </w:r>
    </w:p>
    <w:p w14:paraId="4D1DEED9" w14:textId="77777777" w:rsidR="00A15D8B" w:rsidRDefault="00A15D8B" w:rsidP="00A15D8B">
      <w:r>
        <w:t xml:space="preserve">      “If no one is above the law, then &lt;</w:t>
      </w:r>
      <w:proofErr w:type="spellStart"/>
      <w:r>
        <w:t>em</w:t>
      </w:r>
      <w:proofErr w:type="spellEnd"/>
      <w:r>
        <w:t>&gt;no one&lt;/</w:t>
      </w:r>
      <w:proofErr w:type="spellStart"/>
      <w:r>
        <w:t>em</w:t>
      </w:r>
      <w:proofErr w:type="spellEnd"/>
      <w:r>
        <w:t>&gt; is above the law—not politicians, not bureaucrats, not media figures.” —Laura Hollis, &lt;</w:t>
      </w:r>
      <w:proofErr w:type="spellStart"/>
      <w:r>
        <w:t>em</w:t>
      </w:r>
      <w:proofErr w:type="spellEnd"/>
      <w:r>
        <w:t>&gt;Newsmax&lt;/</w:t>
      </w:r>
      <w:proofErr w:type="spellStart"/>
      <w:r>
        <w:t>em</w:t>
      </w:r>
      <w:proofErr w:type="spellEnd"/>
      <w:r>
        <w:t>&gt;, Oct 2025</w:t>
      </w:r>
    </w:p>
    <w:p w14:paraId="1060E323" w14:textId="77777777" w:rsidR="00A15D8B" w:rsidRDefault="00A15D8B" w:rsidP="00A15D8B">
      <w:r>
        <w:t xml:space="preserve">    &lt;/blockquote&gt;</w:t>
      </w:r>
    </w:p>
    <w:p w14:paraId="6FF66332" w14:textId="77777777" w:rsidR="00A15D8B" w:rsidRDefault="00A15D8B" w:rsidP="00A15D8B">
      <w:r>
        <w:t xml:space="preserve">  &lt;/div&gt;</w:t>
      </w:r>
    </w:p>
    <w:p w14:paraId="5A4858D1" w14:textId="77777777" w:rsidR="00A15D8B" w:rsidRDefault="00A15D8B" w:rsidP="00A15D8B"/>
    <w:p w14:paraId="24843A3F" w14:textId="77777777" w:rsidR="00A15D8B" w:rsidRDefault="00A15D8B" w:rsidP="00A15D8B">
      <w:r>
        <w:t>&lt;/body&gt;</w:t>
      </w:r>
    </w:p>
    <w:p w14:paraId="7FBB4113" w14:textId="77777777" w:rsidR="00A15D8B" w:rsidRDefault="00A15D8B" w:rsidP="00A15D8B">
      <w:r>
        <w:t>&lt;/html&gt;</w:t>
      </w:r>
    </w:p>
    <w:sectPr w:rsidR="00A15D8B" w:rsidSect="006D0B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A2456"/>
    <w:multiLevelType w:val="multilevel"/>
    <w:tmpl w:val="81AA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0A1931"/>
    <w:multiLevelType w:val="multilevel"/>
    <w:tmpl w:val="2936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BA43C5"/>
    <w:multiLevelType w:val="multilevel"/>
    <w:tmpl w:val="5246D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9347235">
    <w:abstractNumId w:val="1"/>
  </w:num>
  <w:num w:numId="2" w16cid:durableId="1390151584">
    <w:abstractNumId w:val="2"/>
  </w:num>
  <w:num w:numId="3" w16cid:durableId="1776516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5D8B"/>
    <w:rsid w:val="001A2358"/>
    <w:rsid w:val="006D0B52"/>
    <w:rsid w:val="00706196"/>
    <w:rsid w:val="00877FDA"/>
    <w:rsid w:val="00A15D8B"/>
    <w:rsid w:val="00A32BF9"/>
    <w:rsid w:val="00A5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9D349"/>
  <w15:docId w15:val="{FE47D7BC-A600-4F34-B86D-902495569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B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5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15D8B"/>
    <w:rPr>
      <w:i/>
      <w:iCs/>
    </w:rPr>
  </w:style>
  <w:style w:type="character" w:styleId="Strong">
    <w:name w:val="Strong"/>
    <w:basedOn w:val="DefaultParagraphFont"/>
    <w:uiPriority w:val="22"/>
    <w:qFormat/>
    <w:rsid w:val="00A15D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9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828</Words>
  <Characters>4721</Characters>
  <Application>Microsoft Office Word</Application>
  <DocSecurity>0</DocSecurity>
  <Lines>39</Lines>
  <Paragraphs>11</Paragraphs>
  <ScaleCrop>false</ScaleCrop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HPOwner</dc:creator>
  <cp:lastModifiedBy>Brijesh Kothari</cp:lastModifiedBy>
  <cp:revision>3</cp:revision>
  <dcterms:created xsi:type="dcterms:W3CDTF">2025-12-08T21:10:00Z</dcterms:created>
  <dcterms:modified xsi:type="dcterms:W3CDTF">2025-12-15T12:54:00Z</dcterms:modified>
</cp:coreProperties>
</file>